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3C5" w:rsidRPr="00B123C5" w:rsidRDefault="00B123C5" w:rsidP="00B123C5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</w:rPr>
      </w:pPr>
      <w:r w:rsidRPr="00B123C5">
        <w:rPr>
          <w:rFonts w:ascii="Times New Roman" w:eastAsia="Times New Roman" w:hAnsi="Times New Roman" w:cs="Times New Roman"/>
          <w:sz w:val="24"/>
          <w:szCs w:val="24"/>
        </w:rPr>
        <w:br/>
      </w:r>
      <w:r w:rsidRPr="00B123C5">
        <w:rPr>
          <w:rFonts w:ascii="PT Astra Serif" w:eastAsia="Times New Roman" w:hAnsi="PT Astra Serif" w:cs="Times New Roman"/>
          <w:noProof/>
          <w:sz w:val="28"/>
          <w:szCs w:val="28"/>
        </w:rPr>
        <w:drawing>
          <wp:inline distT="0" distB="0" distL="0" distR="0">
            <wp:extent cx="151130" cy="151130"/>
            <wp:effectExtent l="19050" t="0" r="1270" b="0"/>
            <wp:docPr id="1" name="Рисунок 1" descr="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‼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 xml:space="preserve">Сегодня я хочу обратиться к родителям и поговорить с ними о безопасности детей в цифровой среде. Эта тема, в связи с активным вовлечением несовершеннолетних пользователей в деятельность различных электронных платформ, становится все более актуальной. На взрослых лежит ответственность за воспитание культуры осознанного и безопасного поведения в </w:t>
      </w:r>
      <w:proofErr w:type="spellStart"/>
      <w:proofErr w:type="gramStart"/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интернет-пространстве</w:t>
      </w:r>
      <w:proofErr w:type="spellEnd"/>
      <w:proofErr w:type="gramEnd"/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.</w:t>
      </w:r>
    </w:p>
    <w:p w:rsidR="00B123C5" w:rsidRPr="00B123C5" w:rsidRDefault="00B123C5" w:rsidP="00B123C5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</w:rPr>
      </w:pPr>
      <w:r w:rsidRPr="00B123C5">
        <w:rPr>
          <w:rFonts w:ascii="PT Astra Serif" w:eastAsia="Times New Roman" w:hAnsi="PT Astra Serif" w:cs="Times New Roman"/>
          <w:noProof/>
          <w:sz w:val="28"/>
          <w:szCs w:val="28"/>
        </w:rPr>
        <w:drawing>
          <wp:inline distT="0" distB="0" distL="0" distR="0">
            <wp:extent cx="151130" cy="151130"/>
            <wp:effectExtent l="19050" t="0" r="1270" b="0"/>
            <wp:docPr id="2" name="Рисунок 2" descr="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✔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Прежде всего, родителям следует передавать детям не только технические навыки применения сетевых технологий. Необходимо вести с ними диалог о том, для чего они используют Интернет. Важно интересоваться, чем именно увлекается ребенок, какие сайты посещает. Доверительная атмосфера, в которой можно безбоязненно поговорить с родными, может стать фундаментом цифровой безопасности.</w:t>
      </w:r>
    </w:p>
    <w:p w:rsidR="00B123C5" w:rsidRPr="00B123C5" w:rsidRDefault="00B123C5" w:rsidP="00B123C5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</w:rPr>
      </w:pPr>
      <w:r w:rsidRPr="00B123C5">
        <w:rPr>
          <w:rFonts w:ascii="PT Astra Serif" w:eastAsia="Times New Roman" w:hAnsi="PT Astra Serif" w:cs="Times New Roman"/>
          <w:noProof/>
          <w:sz w:val="28"/>
          <w:szCs w:val="28"/>
        </w:rPr>
        <w:drawing>
          <wp:inline distT="0" distB="0" distL="0" distR="0">
            <wp:extent cx="151130" cy="151130"/>
            <wp:effectExtent l="19050" t="0" r="1270" b="0"/>
            <wp:docPr id="3" name="Рисунок 3" descr="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✔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 xml:space="preserve">Уделяйте внимание установленному на </w:t>
      </w:r>
      <w:proofErr w:type="spellStart"/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контент</w:t>
      </w:r>
      <w:proofErr w:type="spellEnd"/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 xml:space="preserve"> возрастному рейтингу. Фильмы и мультфильмы, приложения и видеоролики, игры и сайты имеют ограничения, сформированные на основе экспертной оценки их содержания. Не пренебрегайте возможностью узнать у ребят, чем именно они интересуются. При необходимости следует обсудить их выбор и объяснить, почему следует отказаться от той или иной информации.</w:t>
      </w:r>
    </w:p>
    <w:p w:rsidR="00B123C5" w:rsidRPr="00B123C5" w:rsidRDefault="00B123C5" w:rsidP="00B123C5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</w:rPr>
      </w:pPr>
      <w:r w:rsidRPr="00B123C5">
        <w:rPr>
          <w:rFonts w:ascii="PT Astra Serif" w:eastAsia="Times New Roman" w:hAnsi="PT Astra Serif" w:cs="Times New Roman"/>
          <w:noProof/>
          <w:sz w:val="28"/>
          <w:szCs w:val="28"/>
        </w:rPr>
        <w:drawing>
          <wp:inline distT="0" distB="0" distL="0" distR="0">
            <wp:extent cx="151130" cy="151130"/>
            <wp:effectExtent l="19050" t="0" r="1270" b="0"/>
            <wp:docPr id="4" name="Рисунок 4" descr="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✔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Воспользуйтесь инструментами родительского контроля, которые предоставляют современные цифровые устройства.</w:t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</w:rPr>
        <w:br/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 xml:space="preserve">С их помощью можно ненавязчиво ограничить </w:t>
      </w:r>
      <w:proofErr w:type="spellStart"/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контент</w:t>
      </w:r>
      <w:proofErr w:type="spellEnd"/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 xml:space="preserve"> и проводимое в сети время, при </w:t>
      </w:r>
      <w:proofErr w:type="gramStart"/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этом</w:t>
      </w:r>
      <w:proofErr w:type="gramEnd"/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 xml:space="preserve"> не превращая заботу в слежку. Установите антивирус, включите в браузерах функцию «безопасный поиск», вовремя обновляйте программное обеспечение.</w:t>
      </w:r>
    </w:p>
    <w:p w:rsidR="00B123C5" w:rsidRPr="00B123C5" w:rsidRDefault="00B123C5" w:rsidP="00B123C5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</w:rPr>
      </w:pPr>
      <w:r w:rsidRPr="00B123C5">
        <w:rPr>
          <w:rFonts w:ascii="PT Astra Serif" w:eastAsia="Times New Roman" w:hAnsi="PT Astra Serif" w:cs="Times New Roman"/>
          <w:noProof/>
          <w:sz w:val="28"/>
          <w:szCs w:val="28"/>
        </w:rPr>
        <w:drawing>
          <wp:inline distT="0" distB="0" distL="0" distR="0">
            <wp:extent cx="151130" cy="151130"/>
            <wp:effectExtent l="19050" t="0" r="1270" b="0"/>
            <wp:docPr id="5" name="Рисунок 5" descr="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✔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Родителям важно проявлять осторожность при публикации фотографий и другой информации о ребенке. Размещение снимков и других сведений в открытом доступе может стать источником различных угроз, в том числе использоваться злоумышленниками для дистанционных манипуляций.</w:t>
      </w:r>
    </w:p>
    <w:p w:rsidR="00B123C5" w:rsidRPr="00B123C5" w:rsidRDefault="00B123C5" w:rsidP="00B123C5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</w:rPr>
      </w:pPr>
      <w:r w:rsidRPr="00B123C5">
        <w:rPr>
          <w:rFonts w:ascii="PT Astra Serif" w:eastAsia="Times New Roman" w:hAnsi="PT Astra Serif" w:cs="Times New Roman"/>
          <w:noProof/>
          <w:sz w:val="28"/>
          <w:szCs w:val="28"/>
        </w:rPr>
        <w:drawing>
          <wp:inline distT="0" distB="0" distL="0" distR="0">
            <wp:extent cx="151130" cy="151130"/>
            <wp:effectExtent l="19050" t="0" r="1270" b="0"/>
            <wp:docPr id="6" name="Рисунок 6" descr="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✔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 xml:space="preserve">Не стесняйтесь интересоваться </w:t>
      </w:r>
      <w:proofErr w:type="spellStart"/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онлайн-друзьями</w:t>
      </w:r>
      <w:proofErr w:type="spellEnd"/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 xml:space="preserve"> детей.</w:t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</w:rPr>
        <w:br/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Они могут оказаться взрослыми людьми, склоняющими к противоправным или аморальным действиям. Обращайте внимание на то, сколько времени ребенок проводит в Сети. Научите его сообщать о любых подозрительных активностях – сообщениях, просьбах о личной встрече, предложениях заработать или выполнить какие-то задания.</w:t>
      </w:r>
    </w:p>
    <w:p w:rsidR="00B123C5" w:rsidRPr="00B123C5" w:rsidRDefault="00B123C5" w:rsidP="00B123C5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</w:rPr>
      </w:pPr>
      <w:r w:rsidRPr="00B123C5">
        <w:rPr>
          <w:rFonts w:ascii="PT Astra Serif" w:eastAsia="Times New Roman" w:hAnsi="PT Astra Serif" w:cs="Times New Roman"/>
          <w:noProof/>
          <w:sz w:val="28"/>
          <w:szCs w:val="28"/>
        </w:rPr>
        <w:drawing>
          <wp:inline distT="0" distB="0" distL="0" distR="0">
            <wp:extent cx="151130" cy="151130"/>
            <wp:effectExtent l="19050" t="0" r="1270" b="0"/>
            <wp:docPr id="7" name="Рисунок 7" descr="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✔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Помните: постоянное использование наушников, снижение интереса к окружающему миру, изоляция от родных и знакомых – это тревожные сигналы.</w:t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</w:rPr>
        <w:br/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Они могут свидетельствовать не только о цифровой зависимости, но и о вовлечении в опасные схемы. Но даже в таких случаях требуются не запреты, а диалог и, при необходимости, обращение к специалистам. Ребенок должен знать, что он может рассказать о своих трудностях взрослым, не опасаясь наказания.</w:t>
      </w:r>
    </w:p>
    <w:p w:rsidR="00B123C5" w:rsidRPr="00B123C5" w:rsidRDefault="00B123C5" w:rsidP="00B123C5">
      <w:pPr>
        <w:shd w:val="clear" w:color="auto" w:fill="FFFFFF"/>
        <w:spacing w:after="0" w:line="240" w:lineRule="auto"/>
        <w:ind w:firstLine="709"/>
        <w:jc w:val="both"/>
        <w:rPr>
          <w:rFonts w:ascii="PT Astra Serif" w:eastAsia="Times New Roman" w:hAnsi="PT Astra Serif" w:cs="Arial"/>
          <w:color w:val="000000"/>
          <w:sz w:val="28"/>
          <w:szCs w:val="28"/>
        </w:rPr>
      </w:pPr>
    </w:p>
    <w:p w:rsidR="00F13CE4" w:rsidRPr="00B123C5" w:rsidRDefault="00B123C5" w:rsidP="00B123C5">
      <w:pPr>
        <w:spacing w:after="0" w:line="240" w:lineRule="auto"/>
        <w:ind w:firstLine="709"/>
        <w:jc w:val="both"/>
        <w:rPr>
          <w:rFonts w:ascii="PT Astra Serif" w:hAnsi="PT Astra Serif"/>
          <w:sz w:val="28"/>
          <w:szCs w:val="28"/>
        </w:rPr>
      </w:pPr>
      <w:r w:rsidRPr="00B123C5">
        <w:rPr>
          <w:rFonts w:ascii="PT Astra Serif" w:eastAsia="Times New Roman" w:hAnsi="PT Astra Serif" w:cs="Times New Roman"/>
          <w:noProof/>
          <w:sz w:val="28"/>
          <w:szCs w:val="28"/>
        </w:rPr>
        <w:lastRenderedPageBreak/>
        <w:drawing>
          <wp:inline distT="0" distB="0" distL="0" distR="0">
            <wp:extent cx="151130" cy="151130"/>
            <wp:effectExtent l="19050" t="0" r="1270" b="0"/>
            <wp:docPr id="8" name="Рисунок 8" descr="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✔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23C5">
        <w:rPr>
          <w:rFonts w:ascii="PT Astra Serif" w:eastAsia="Times New Roman" w:hAnsi="PT Astra Serif" w:cs="Arial"/>
          <w:color w:val="000000"/>
          <w:sz w:val="28"/>
          <w:szCs w:val="28"/>
          <w:shd w:val="clear" w:color="auto" w:fill="FFFFFF"/>
        </w:rPr>
        <w:t>Взрослым необходимо сознательно выделять время для совместной деятельности без использования цифровых устройств. Это могут быть прогулки, спортивные и настольные игры, чтение или беседы. Все это не может стать заменой Интернету, но при этом формирует у ребенка доверие и чувство опоры в семье. А это, в свою очередь, повышает его устойчивость к манипуляциям и другим рискам в виртуальной среде.</w:t>
      </w:r>
    </w:p>
    <w:sectPr w:rsidR="00F13CE4" w:rsidRPr="00B123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B123C5"/>
    <w:rsid w:val="00B123C5"/>
    <w:rsid w:val="00F13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23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6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E152B12-64F1-4400-B49E-1551835550D2}"/>
</file>

<file path=customXml/itemProps2.xml><?xml version="1.0" encoding="utf-8"?>
<ds:datastoreItem xmlns:ds="http://schemas.openxmlformats.org/officeDocument/2006/customXml" ds:itemID="{78E554B5-BECE-42DE-B6DB-91C05425C281}"/>
</file>

<file path=customXml/itemProps3.xml><?xml version="1.0" encoding="utf-8"?>
<ds:datastoreItem xmlns:ds="http://schemas.openxmlformats.org/officeDocument/2006/customXml" ds:itemID="{583AF58B-B512-4502-A2A6-02AD1FF22C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2026-02-05T06:25:00Z</dcterms:created>
  <dcterms:modified xsi:type="dcterms:W3CDTF">2026-02-05T06:26:00Z</dcterms:modified>
</cp:coreProperties>
</file>